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巨鹿县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  <w:lang w:val="en-US" w:eastAsia="zh-CN"/>
        </w:rPr>
        <w:t>堤村乡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2</w:t>
      </w:r>
      <w:r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  <w:t>02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年信息公开年度报告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p>
      <w:pPr>
        <w:numPr>
          <w:ilvl w:val="0"/>
          <w:numId w:val="0"/>
        </w:numPr>
        <w:ind w:firstLine="482" w:firstLineChars="200"/>
        <w:rPr>
          <w:rFonts w:hint="eastAsia" w:ascii="宋体" w:hAnsi="宋体" w:cs="宋体"/>
          <w:b/>
          <w:bCs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 w:val="0"/>
          <w:color w:val="333333"/>
          <w:sz w:val="24"/>
          <w:szCs w:val="24"/>
          <w:shd w:val="clear" w:color="auto" w:fill="FFFFFF"/>
          <w:lang w:val="en-US" w:eastAsia="zh-CN"/>
        </w:rPr>
        <w:t xml:space="preserve">一、 </w:t>
      </w:r>
      <w:r>
        <w:rPr>
          <w:rFonts w:hint="eastAsia" w:ascii="宋体" w:hAnsi="宋体" w:cs="宋体"/>
          <w:b/>
          <w:bCs w:val="0"/>
          <w:color w:val="333333"/>
          <w:sz w:val="24"/>
          <w:szCs w:val="24"/>
          <w:shd w:val="clear" w:color="auto" w:fill="FFFFFF"/>
        </w:rPr>
        <w:t>总体情况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2022年，堤村乡在县委、县政府的正确领导下，在乡党委、政府领导的高度重视下，严格按照县政务公开相关工作要求，高度重视政务公开工作，深入开展政务信息公开，对于公开内容不断完善，不断规范执行公开制度，做到以公开促落实、强服务，取得了良好成效。本年度报告根据《中华人民共和国政府信息公开条例》要求，由堤村乡人民政府编制而成。本报告包括总体情况，主动公开政府信息情况，收到和处理政府信息公开申请情况，政府信息公开行政复议、行政诉讼情况，存在的主要问题及改进情况，其他需要报告的事项6个部分。报告中所列数据的统计期限自2022年1月1日起至2022年12月31日止。本报告全文在巨鹿县政府信息公开平台http://info.julu.gov.cn/公布，欢迎查阅。如对本报告有疑问，可与堤村乡联系（地址：堤村集村北，邮编：055250，电话：0319-3798388）。现将有关2022年工作情况报告如下：</w:t>
      </w:r>
    </w:p>
    <w:p>
      <w:pPr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（一）加强组织领导，完善工作机制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是完善工作领导机制。为确保政务公开工作扎实有效落到实处，我乡成立了由乡长任组长、分管领导任副组长、办公室人员为成员的政务公开工作领导小组。副组长具体负责政务公开工作的组织实施，形成了主要领导亲自抓、分管领导具体抓，相关业务人员各司其职、各尽其责的工作格局，理顺了信息公开工作，为我乡政务公开工作的扎实有效开展提供了组织保障。同时，领导小组下设办公室，明确了专人负责政务公开工作，将政务公开工作纳入重要议事日程，乡长田晓宁同志多次召开会议，研究部署政务公开工作，加强对政务公开工作的指导，为我乡政务公开工作持续深入推进打下了坚实的基础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二是加强政务公开工作的安排部署。通过会议安排、工作调度等方式对全乡的政务公开工作保证了顺利开展，在实际工作中进一步完善了信息公开流程，规范了政务公开工作。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三是列出政务公开事项清单目录。在县政务公开相关部门指导下，初步制定了堤村乡政务事项公开目录，为政务公开工作提供了公开事项的依据，做到相关主管人员知道公开的范围、公开的时间，公开的程序。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二）建立规章制度，落实公开内容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依据《条例》和巨鹿县政府信息公开有关文件要求，我乡编制了《堤村乡人民政府信息公开指南》，明确了我乡政府信息公开的工作内容、形式和公开、受理、回复的反馈机制。严格遵循政府信息公开基本原则开展信息公开工作，做到 “依法公开，真实公正，注重实效，有利监督”。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（三）强化监督，确保政务公开落实。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乡建立健全长效管理机制，形成用制度规范行为、按制度办事、靠制度管人的机制。将政务公开工作与党风廉政建设、行风建设综合进行检查、考评，考评结果纳入岗位目标责任制，使政务公开工作更加扎实、有序开展。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自成立以来，我乡政务公开工作相关工作要求，主动公开本乡产生的政府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信息。截</w:t>
      </w:r>
      <w:r>
        <w:rPr>
          <w:rFonts w:hint="eastAsia" w:ascii="宋体" w:hAnsi="宋体" w:cs="宋体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sz w:val="24"/>
          <w:szCs w:val="24"/>
        </w:rPr>
        <w:t>2022年年底，主动公开信息216条，制发规范性文件12个，向市级媒体以上公开19条，向巨鹿晚报、组工信息、宣传信息报送25条，微信公众号公开47条，通过公开栏公布信息125条。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eastAsia="宋体" w:cs="宋体"/>
          <w:color w:val="333333"/>
        </w:rPr>
      </w:pPr>
    </w:p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二、主动公开政府信息情况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359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1887200元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四、政府信息公开行政复议、行政诉讼情况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widowControl/>
        <w:shd w:val="clear" w:color="auto" w:fill="FFFFFF"/>
        <w:spacing w:line="560" w:lineRule="exact"/>
        <w:jc w:val="center"/>
        <w:rPr>
          <w:rFonts w:ascii="宋体" w:hAnsi="宋体" w:cs="宋体"/>
          <w:color w:val="333333"/>
          <w:sz w:val="24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五、存在的主要问题及改进情况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年我乡政府信息公开工作上虽然取得了一定的成效，但还存在一些问题和不足：一是信息质量有待提高；二是公开渠道还不够丰富。针对上述情况，2022年我乡将采取有力措施，确保信息公开工作有力推动。一是加强监督指导，提高工作质量。进一步推进工作落实，做到信息公开数量充足、更新及时、内容准确；二是进一步拓宽优化政务公开渠道，提高社会公众对信息公开的关注度，加强信息公开工作成效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六、其他需要报告的事项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无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ind w:firstLine="5783" w:firstLineChars="24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堤村乡人民政府</w:t>
      </w:r>
    </w:p>
    <w:p>
      <w:pPr>
        <w:ind w:firstLine="5760" w:firstLineChars="24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5783" w:firstLineChars="2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2023年1月19日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jc w:val="both"/>
        <w:rPr>
          <w:rFonts w:ascii="宋体" w:hAnsi="宋体" w:cs="宋体"/>
          <w:color w:val="3333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NTg5Y2NjZWYxZjcyNzBlNTI1MjNhNGI1ZjlhZTMifQ=="/>
  </w:docVars>
  <w:rsids>
    <w:rsidRoot w:val="15C578C3"/>
    <w:rsid w:val="000F3F3F"/>
    <w:rsid w:val="004309F3"/>
    <w:rsid w:val="008537DF"/>
    <w:rsid w:val="00AF2A7A"/>
    <w:rsid w:val="069570A1"/>
    <w:rsid w:val="08605649"/>
    <w:rsid w:val="0A6932D7"/>
    <w:rsid w:val="11A80FC3"/>
    <w:rsid w:val="15C578C3"/>
    <w:rsid w:val="17A60298"/>
    <w:rsid w:val="1A8769F4"/>
    <w:rsid w:val="1D07523B"/>
    <w:rsid w:val="1DD345D1"/>
    <w:rsid w:val="1EEC5078"/>
    <w:rsid w:val="26773DC1"/>
    <w:rsid w:val="29D67050"/>
    <w:rsid w:val="2ADC3C2D"/>
    <w:rsid w:val="2D297497"/>
    <w:rsid w:val="2DE03FF9"/>
    <w:rsid w:val="2F1F6457"/>
    <w:rsid w:val="352578BB"/>
    <w:rsid w:val="38416703"/>
    <w:rsid w:val="394F02CB"/>
    <w:rsid w:val="3B944428"/>
    <w:rsid w:val="3C1C4D96"/>
    <w:rsid w:val="425E2DCE"/>
    <w:rsid w:val="43C6387D"/>
    <w:rsid w:val="474D4347"/>
    <w:rsid w:val="48533072"/>
    <w:rsid w:val="5875397A"/>
    <w:rsid w:val="58B54EB4"/>
    <w:rsid w:val="5EF44053"/>
    <w:rsid w:val="65444712"/>
    <w:rsid w:val="6A8A068F"/>
    <w:rsid w:val="6B4D72A6"/>
    <w:rsid w:val="6DC53BC9"/>
    <w:rsid w:val="6E001573"/>
    <w:rsid w:val="71E74F23"/>
    <w:rsid w:val="729B763C"/>
    <w:rsid w:val="750A68D5"/>
    <w:rsid w:val="752C5CAF"/>
    <w:rsid w:val="76426BCC"/>
    <w:rsid w:val="76B81EF1"/>
    <w:rsid w:val="7EF5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2286</Words>
  <Characters>2386</Characters>
  <Lines>9</Lines>
  <Paragraphs>2</Paragraphs>
  <TotalTime>1</TotalTime>
  <ScaleCrop>false</ScaleCrop>
  <LinksUpToDate>false</LinksUpToDate>
  <CharactersWithSpaces>2589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Administrator</cp:lastModifiedBy>
  <dcterms:modified xsi:type="dcterms:W3CDTF">2024-09-06T06:39:27Z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4F068F6F19EE4BA2A7C4355BF6E7366D</vt:lpwstr>
  </property>
</Properties>
</file>